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A7A1F"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43001-210/2021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A2B1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A-124/21 G</w:t>
            </w:r>
            <w:r w:rsidR="00424A5A" w:rsidRPr="008A7A1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A7A1F"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A7A1F" w:rsidRDefault="00DA2B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8A7A1F" w:rsidRPr="008A7A1F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2431-21-000799/0</w:t>
            </w:r>
          </w:p>
        </w:tc>
      </w:tr>
    </w:tbl>
    <w:p w:rsidR="00424A5A" w:rsidRPr="008A7A1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556816" w:rsidRPr="008A7A1F" w:rsidRDefault="00556816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E813F4" w:rsidRPr="008A7A1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A7A1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A7A1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A7A1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A7A1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A7A1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A7A1F">
        <w:tc>
          <w:tcPr>
            <w:tcW w:w="9288" w:type="dxa"/>
          </w:tcPr>
          <w:p w:rsidR="00E813F4" w:rsidRPr="008A7A1F" w:rsidRDefault="008A7A1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A7A1F">
              <w:rPr>
                <w:rFonts w:ascii="Tahoma" w:hAnsi="Tahoma" w:cs="Tahoma"/>
                <w:b/>
                <w:szCs w:val="20"/>
              </w:rPr>
              <w:t xml:space="preserve">  Ureditev regionalne ceste R1-232/1314, od km 3+600 do km 5+350, skozi Šalovce</w:t>
            </w:r>
          </w:p>
        </w:tc>
      </w:tr>
    </w:tbl>
    <w:p w:rsidR="00E813F4" w:rsidRPr="008A7A1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8A7A1F" w:rsidRPr="00BF4027" w:rsidRDefault="008A7A1F" w:rsidP="008A7A1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F4027">
        <w:rPr>
          <w:rFonts w:ascii="Tahoma" w:hAnsi="Tahoma" w:cs="Tahoma"/>
          <w:b/>
          <w:color w:val="333333"/>
          <w:sz w:val="20"/>
          <w:szCs w:val="20"/>
          <w:lang w:eastAsia="sl-SI"/>
        </w:rPr>
        <w:t>JN003736/2021-B01 - A-124/21; datum objave: 07.06.2021 </w:t>
      </w:r>
    </w:p>
    <w:p w:rsidR="00E813F4" w:rsidRPr="009F0168" w:rsidRDefault="00DA2B1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8A7A1F" w:rsidRPr="009F0168">
        <w:rPr>
          <w:rFonts w:ascii="Tahoma" w:hAnsi="Tahoma" w:cs="Tahoma"/>
          <w:b/>
          <w:color w:val="333333"/>
          <w:szCs w:val="20"/>
          <w:shd w:val="clear" w:color="auto" w:fill="FFFFFF"/>
        </w:rPr>
        <w:t>.06.2021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BF4027" w:rsidRPr="009F016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:rsidR="00E813F4" w:rsidRPr="009F0168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294FE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94FE2">
        <w:rPr>
          <w:rFonts w:ascii="Tahoma" w:hAnsi="Tahoma" w:cs="Tahoma"/>
          <w:b/>
          <w:szCs w:val="20"/>
        </w:rPr>
        <w:t>Vprašanje:</w:t>
      </w:r>
    </w:p>
    <w:p w:rsidR="00E813F4" w:rsidRPr="00DA2B1A" w:rsidRDefault="00E813F4" w:rsidP="008A7A1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94FE2" w:rsidRPr="00DA2B1A" w:rsidRDefault="00DA2B1A" w:rsidP="008A7A1F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A2B1A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DA2B1A">
        <w:rPr>
          <w:rFonts w:ascii="Tahoma" w:hAnsi="Tahoma" w:cs="Tahoma"/>
          <w:color w:val="333333"/>
          <w:szCs w:val="20"/>
        </w:rPr>
        <w:br/>
      </w:r>
      <w:r w:rsidRPr="00DA2B1A">
        <w:rPr>
          <w:rFonts w:ascii="Tahoma" w:hAnsi="Tahoma" w:cs="Tahoma"/>
          <w:color w:val="333333"/>
          <w:szCs w:val="20"/>
          <w:shd w:val="clear" w:color="auto" w:fill="FFFFFF"/>
        </w:rPr>
        <w:t>Prosim za detajl naslednje postavke</w:t>
      </w:r>
      <w:r w:rsidRPr="00DA2B1A">
        <w:rPr>
          <w:rFonts w:ascii="Tahoma" w:hAnsi="Tahoma" w:cs="Tahoma"/>
          <w:color w:val="333333"/>
          <w:szCs w:val="20"/>
        </w:rPr>
        <w:br/>
      </w:r>
      <w:r w:rsidRPr="00DA2B1A">
        <w:rPr>
          <w:rFonts w:ascii="Tahoma" w:hAnsi="Tahoma" w:cs="Tahoma"/>
          <w:color w:val="333333"/>
          <w:szCs w:val="20"/>
        </w:rPr>
        <w:br/>
      </w:r>
      <w:r w:rsidRPr="00DA2B1A">
        <w:rPr>
          <w:rFonts w:ascii="Tahoma" w:hAnsi="Tahoma" w:cs="Tahoma"/>
          <w:color w:val="333333"/>
          <w:szCs w:val="20"/>
        </w:rPr>
        <w:br/>
      </w:r>
      <w:r w:rsidRPr="00DA2B1A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vgraditev linijske rešetke iz </w:t>
      </w:r>
      <w:proofErr w:type="spellStart"/>
      <w:r w:rsidRPr="00DA2B1A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DA2B1A">
        <w:rPr>
          <w:rFonts w:ascii="Tahoma" w:hAnsi="Tahoma" w:cs="Tahoma"/>
          <w:color w:val="333333"/>
          <w:szCs w:val="20"/>
          <w:shd w:val="clear" w:color="auto" w:fill="FFFFFF"/>
        </w:rPr>
        <w:t xml:space="preserve"> litine za kineto, z nosilnostjo 125 kN</w:t>
      </w:r>
      <w:r w:rsidRPr="00DA2B1A">
        <w:rPr>
          <w:rFonts w:ascii="Tahoma" w:hAnsi="Tahoma" w:cs="Tahoma"/>
          <w:color w:val="333333"/>
          <w:szCs w:val="20"/>
        </w:rPr>
        <w:br/>
      </w:r>
      <w:r w:rsidRPr="00DA2B1A">
        <w:rPr>
          <w:rFonts w:ascii="Tahoma" w:hAnsi="Tahoma" w:cs="Tahoma"/>
          <w:color w:val="333333"/>
          <w:szCs w:val="20"/>
        </w:rPr>
        <w:br/>
      </w:r>
      <w:r w:rsidRPr="00DA2B1A">
        <w:rPr>
          <w:rFonts w:ascii="Tahoma" w:hAnsi="Tahoma" w:cs="Tahoma"/>
          <w:color w:val="333333"/>
          <w:szCs w:val="20"/>
          <w:shd w:val="clear" w:color="auto" w:fill="FFFFFF"/>
        </w:rPr>
        <w:t xml:space="preserve">Kakšna je širina </w:t>
      </w:r>
      <w:proofErr w:type="spellStart"/>
      <w:r w:rsidRPr="00DA2B1A">
        <w:rPr>
          <w:rFonts w:ascii="Tahoma" w:hAnsi="Tahoma" w:cs="Tahoma"/>
          <w:color w:val="333333"/>
          <w:szCs w:val="20"/>
          <w:shd w:val="clear" w:color="auto" w:fill="FFFFFF"/>
        </w:rPr>
        <w:t>kanalete</w:t>
      </w:r>
      <w:proofErr w:type="spellEnd"/>
      <w:r w:rsidRPr="00DA2B1A">
        <w:rPr>
          <w:rFonts w:ascii="Tahoma" w:hAnsi="Tahoma" w:cs="Tahoma"/>
          <w:color w:val="333333"/>
          <w:szCs w:val="20"/>
          <w:shd w:val="clear" w:color="auto" w:fill="FFFFFF"/>
        </w:rPr>
        <w:t>?</w:t>
      </w:r>
      <w:r w:rsidRPr="00DA2B1A">
        <w:rPr>
          <w:rFonts w:ascii="Tahoma" w:hAnsi="Tahoma" w:cs="Tahoma"/>
          <w:color w:val="333333"/>
          <w:szCs w:val="20"/>
        </w:rPr>
        <w:br/>
      </w:r>
      <w:r w:rsidRPr="00DA2B1A">
        <w:rPr>
          <w:rFonts w:ascii="Tahoma" w:hAnsi="Tahoma" w:cs="Tahoma"/>
          <w:color w:val="333333"/>
          <w:szCs w:val="20"/>
        </w:rPr>
        <w:br/>
      </w:r>
      <w:r w:rsidRPr="00DA2B1A">
        <w:rPr>
          <w:rFonts w:ascii="Tahoma" w:hAnsi="Tahoma" w:cs="Tahoma"/>
          <w:color w:val="333333"/>
          <w:szCs w:val="20"/>
          <w:shd w:val="clear" w:color="auto" w:fill="FFFFFF"/>
        </w:rPr>
        <w:t>hvala za odgovor</w:t>
      </w:r>
      <w:r w:rsidRPr="00DA2B1A">
        <w:rPr>
          <w:rFonts w:ascii="Tahoma" w:hAnsi="Tahoma" w:cs="Tahoma"/>
          <w:color w:val="333333"/>
          <w:szCs w:val="20"/>
        </w:rPr>
        <w:br/>
      </w:r>
      <w:r w:rsidRPr="00DA2B1A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BF4027" w:rsidRDefault="00BF4027" w:rsidP="008A7A1F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A2B1A" w:rsidRPr="00DA2B1A" w:rsidRDefault="00DA2B1A" w:rsidP="008A7A1F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DA2B1A" w:rsidRDefault="00E813F4" w:rsidP="008A7A1F">
      <w:pPr>
        <w:pStyle w:val="Telobesedila2"/>
        <w:jc w:val="left"/>
        <w:rPr>
          <w:rFonts w:ascii="Tahoma" w:hAnsi="Tahoma" w:cs="Tahoma"/>
          <w:b/>
          <w:szCs w:val="20"/>
        </w:rPr>
      </w:pPr>
      <w:r w:rsidRPr="00DA2B1A">
        <w:rPr>
          <w:rFonts w:ascii="Tahoma" w:hAnsi="Tahoma" w:cs="Tahoma"/>
          <w:b/>
          <w:szCs w:val="20"/>
        </w:rPr>
        <w:t>Odgovor:</w:t>
      </w:r>
    </w:p>
    <w:p w:rsidR="00E813F4" w:rsidRDefault="00E813F4" w:rsidP="008A7A1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921EC" w:rsidRPr="00DA2B1A" w:rsidRDefault="00E921EC" w:rsidP="008A7A1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popisu del v sklopu Cesta-odvodnjavanje-4.1.Površinsko odvodnjavanje je v postavki 005 predviden linijski požiralnik DN 200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mm. </w:t>
      </w:r>
    </w:p>
    <w:p w:rsidR="00E813F4" w:rsidRPr="00294FE2" w:rsidRDefault="00E813F4" w:rsidP="008A7A1F">
      <w:pPr>
        <w:pStyle w:val="Konnaopomba-besedilo"/>
        <w:rPr>
          <w:rFonts w:ascii="Tahoma" w:hAnsi="Tahoma" w:cs="Tahoma"/>
          <w:szCs w:val="20"/>
        </w:rPr>
      </w:pPr>
    </w:p>
    <w:p w:rsidR="00556816" w:rsidRPr="00294FE2" w:rsidRDefault="00556816" w:rsidP="008A7A1F">
      <w:pPr>
        <w:rPr>
          <w:rFonts w:ascii="Tahoma" w:hAnsi="Tahoma" w:cs="Tahoma"/>
          <w:sz w:val="20"/>
          <w:szCs w:val="20"/>
        </w:rPr>
      </w:pPr>
    </w:p>
    <w:sectPr w:rsidR="00556816" w:rsidRPr="00294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C6" w:rsidRDefault="00572EC6">
      <w:r>
        <w:separator/>
      </w:r>
    </w:p>
  </w:endnote>
  <w:endnote w:type="continuationSeparator" w:id="0">
    <w:p w:rsidR="00572EC6" w:rsidRDefault="005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1F" w:rsidRDefault="008A7A1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A2B1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8A7A1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A1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A1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C6" w:rsidRDefault="00572EC6">
      <w:r>
        <w:separator/>
      </w:r>
    </w:p>
  </w:footnote>
  <w:footnote w:type="continuationSeparator" w:id="0">
    <w:p w:rsidR="00572EC6" w:rsidRDefault="0057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1F" w:rsidRDefault="008A7A1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1F" w:rsidRDefault="008A7A1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8A7A1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1F"/>
    <w:rsid w:val="000348A3"/>
    <w:rsid w:val="000646A9"/>
    <w:rsid w:val="001836BB"/>
    <w:rsid w:val="001C1588"/>
    <w:rsid w:val="00216549"/>
    <w:rsid w:val="002507C2"/>
    <w:rsid w:val="00290551"/>
    <w:rsid w:val="00291808"/>
    <w:rsid w:val="00294FE2"/>
    <w:rsid w:val="003133A6"/>
    <w:rsid w:val="003560E2"/>
    <w:rsid w:val="003579C0"/>
    <w:rsid w:val="00424A5A"/>
    <w:rsid w:val="0044323F"/>
    <w:rsid w:val="004B34B5"/>
    <w:rsid w:val="00556816"/>
    <w:rsid w:val="00572EC6"/>
    <w:rsid w:val="00634B0D"/>
    <w:rsid w:val="00637BE6"/>
    <w:rsid w:val="008A7A1F"/>
    <w:rsid w:val="009B1FD9"/>
    <w:rsid w:val="009F0168"/>
    <w:rsid w:val="00A05C73"/>
    <w:rsid w:val="00A17575"/>
    <w:rsid w:val="00AD3747"/>
    <w:rsid w:val="00BF4027"/>
    <w:rsid w:val="00DA2B1A"/>
    <w:rsid w:val="00DB7CDA"/>
    <w:rsid w:val="00E51016"/>
    <w:rsid w:val="00E66D5B"/>
    <w:rsid w:val="00E813F4"/>
    <w:rsid w:val="00E921EC"/>
    <w:rsid w:val="00EA1375"/>
    <w:rsid w:val="00F33D28"/>
    <w:rsid w:val="00F36A0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3A01B6-66B9-4F39-A914-25AC4D7C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A7A1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A7A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Bojan</cp:lastModifiedBy>
  <cp:revision>4</cp:revision>
  <cp:lastPrinted>2021-06-14T12:31:00Z</cp:lastPrinted>
  <dcterms:created xsi:type="dcterms:W3CDTF">2021-06-14T12:31:00Z</dcterms:created>
  <dcterms:modified xsi:type="dcterms:W3CDTF">2021-06-15T15:44:00Z</dcterms:modified>
</cp:coreProperties>
</file>